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9D162">
      <w:pPr>
        <w:spacing w:before="104" w:line="224" w:lineRule="auto"/>
        <w:ind w:left="11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spacing w:val="21"/>
          <w:sz w:val="32"/>
          <w:szCs w:val="32"/>
        </w:rPr>
        <w:t>附件1</w:t>
      </w:r>
    </w:p>
    <w:p w14:paraId="2E6CAF98">
      <w:pPr>
        <w:spacing w:before="328" w:line="219" w:lineRule="auto"/>
        <w:jc w:val="center"/>
        <w:rPr>
          <w:rFonts w:hint="eastAsia" w:ascii="宋体" w:hAnsi="宋体" w:eastAsia="方正小标宋简体" w:cs="方正小标宋简体"/>
          <w:sz w:val="45"/>
          <w:szCs w:val="45"/>
        </w:rPr>
      </w:pPr>
      <w:r>
        <w:rPr>
          <w:rFonts w:hint="eastAsia" w:ascii="宋体" w:hAnsi="宋体" w:eastAsia="方正小标宋简体" w:cs="方正小标宋简体"/>
          <w:b/>
          <w:bCs/>
          <w:spacing w:val="-3"/>
          <w:sz w:val="45"/>
          <w:szCs w:val="45"/>
        </w:rPr>
        <w:t>赣州市2021</w:t>
      </w:r>
      <w:r>
        <w:rPr>
          <w:rFonts w:hint="eastAsia" w:ascii="宋体" w:hAnsi="宋体" w:eastAsia="方正小标宋简体" w:cs="方正小标宋简体"/>
          <w:b/>
          <w:bCs/>
          <w:spacing w:val="-3"/>
          <w:sz w:val="45"/>
          <w:szCs w:val="45"/>
          <w:lang w:val="en-US" w:eastAsia="zh-CN"/>
        </w:rPr>
        <w:t>-2023</w:t>
      </w:r>
      <w:r>
        <w:rPr>
          <w:rFonts w:hint="eastAsia" w:ascii="宋体" w:hAnsi="宋体" w:eastAsia="方正小标宋简体" w:cs="方正小标宋简体"/>
          <w:b/>
          <w:bCs/>
          <w:spacing w:val="-3"/>
          <w:sz w:val="45"/>
          <w:szCs w:val="45"/>
        </w:rPr>
        <w:t>年度市级“揭榜挂帅”制项</w:t>
      </w:r>
      <w:r>
        <w:rPr>
          <w:rFonts w:hint="eastAsia" w:ascii="宋体" w:hAnsi="宋体" w:eastAsia="方正小标宋简体" w:cs="方正小标宋简体"/>
          <w:b/>
          <w:bCs/>
          <w:spacing w:val="-4"/>
          <w:sz w:val="45"/>
          <w:szCs w:val="45"/>
        </w:rPr>
        <w:t>目</w:t>
      </w:r>
      <w:r>
        <w:rPr>
          <w:rFonts w:hint="eastAsia" w:ascii="宋体" w:hAnsi="宋体" w:eastAsia="方正小标宋简体" w:cs="方正小标宋简体"/>
          <w:b/>
          <w:bCs/>
          <w:spacing w:val="-4"/>
          <w:sz w:val="45"/>
          <w:szCs w:val="45"/>
          <w:lang w:eastAsia="zh-CN"/>
        </w:rPr>
        <w:t>验收</w:t>
      </w:r>
      <w:r>
        <w:rPr>
          <w:rFonts w:hint="eastAsia" w:ascii="宋体" w:hAnsi="宋体" w:eastAsia="方正小标宋简体" w:cs="方正小标宋简体"/>
          <w:b/>
          <w:bCs/>
          <w:spacing w:val="-4"/>
          <w:sz w:val="45"/>
          <w:szCs w:val="45"/>
        </w:rPr>
        <w:t>清单</w:t>
      </w:r>
    </w:p>
    <w:p w14:paraId="16E59837">
      <w:pPr>
        <w:spacing w:before="44"/>
        <w:rPr>
          <w:rFonts w:hint="eastAsia" w:ascii="宋体" w:hAnsi="宋体" w:eastAsia="仿宋_GB2312" w:cs="仿宋_GB2312"/>
        </w:rPr>
      </w:pPr>
    </w:p>
    <w:tbl>
      <w:tblPr>
        <w:tblStyle w:val="6"/>
        <w:tblpPr w:leftFromText="180" w:rightFromText="180" w:vertAnchor="text" w:horzAnchor="page" w:tblpX="2346" w:tblpY="483"/>
        <w:tblOverlap w:val="never"/>
        <w:tblW w:w="12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3"/>
        <w:gridCol w:w="2738"/>
        <w:gridCol w:w="3817"/>
        <w:gridCol w:w="2628"/>
      </w:tblGrid>
      <w:tr w14:paraId="3491D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3273" w:type="dxa"/>
            <w:vAlign w:val="center"/>
          </w:tcPr>
          <w:p w14:paraId="447667D4">
            <w:pPr>
              <w:jc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</w:rPr>
              <w:t>项目榜单</w:t>
            </w:r>
          </w:p>
        </w:tc>
        <w:tc>
          <w:tcPr>
            <w:tcW w:w="2738" w:type="dxa"/>
            <w:vAlign w:val="center"/>
          </w:tcPr>
          <w:p w14:paraId="6D1CF1EC">
            <w:pPr>
              <w:jc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  <w:t>技术需求单位</w:t>
            </w:r>
          </w:p>
        </w:tc>
        <w:tc>
          <w:tcPr>
            <w:tcW w:w="3817" w:type="dxa"/>
            <w:vAlign w:val="center"/>
          </w:tcPr>
          <w:p w14:paraId="30F6B6C9">
            <w:pPr>
              <w:jc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  <w:t>揭榜单位</w:t>
            </w:r>
          </w:p>
        </w:tc>
        <w:tc>
          <w:tcPr>
            <w:tcW w:w="2628" w:type="dxa"/>
            <w:vAlign w:val="center"/>
          </w:tcPr>
          <w:p w14:paraId="21E596E4">
            <w:pPr>
              <w:jc w:val="center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lang w:val="en-US" w:eastAsia="en-US"/>
              </w:rPr>
              <w:t>主管部门</w:t>
            </w:r>
          </w:p>
        </w:tc>
      </w:tr>
      <w:tr w14:paraId="6E46A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3273" w:type="dxa"/>
            <w:vAlign w:val="center"/>
          </w:tcPr>
          <w:p w14:paraId="4B484E4B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国六排放标准的柴油车用稀土基SCR催化剂量产技术研发与示范</w:t>
            </w:r>
          </w:p>
        </w:tc>
        <w:tc>
          <w:tcPr>
            <w:tcW w:w="2738" w:type="dxa"/>
            <w:vAlign w:val="center"/>
          </w:tcPr>
          <w:p w14:paraId="2E1AF87E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江西零真生态环境集团有限公司</w:t>
            </w:r>
          </w:p>
        </w:tc>
        <w:tc>
          <w:tcPr>
            <w:tcW w:w="3817" w:type="dxa"/>
            <w:vAlign w:val="center"/>
          </w:tcPr>
          <w:p w14:paraId="4774BF53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中国科学院江西稀土研究院</w:t>
            </w:r>
          </w:p>
          <w:p w14:paraId="026EA0C5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中国科学院生态环境研究中心</w:t>
            </w:r>
          </w:p>
        </w:tc>
        <w:tc>
          <w:tcPr>
            <w:tcW w:w="2628" w:type="dxa"/>
            <w:vAlign w:val="center"/>
          </w:tcPr>
          <w:p w14:paraId="3325D9FA">
            <w:pPr>
              <w:pStyle w:val="7"/>
              <w:spacing w:before="88" w:line="219" w:lineRule="auto"/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pacing w:val="3"/>
                <w:sz w:val="28"/>
                <w:szCs w:val="28"/>
              </w:rPr>
              <w:t>赣州经开区经发局</w:t>
            </w:r>
          </w:p>
        </w:tc>
      </w:tr>
      <w:tr w14:paraId="18C04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3273" w:type="dxa"/>
            <w:vAlign w:val="center"/>
          </w:tcPr>
          <w:p w14:paraId="38D743B0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基于靶向DNA损伤修复抑制剂 的新型靶向抗癌创新药物开发</w:t>
            </w:r>
          </w:p>
        </w:tc>
        <w:tc>
          <w:tcPr>
            <w:tcW w:w="2738" w:type="dxa"/>
            <w:vAlign w:val="center"/>
          </w:tcPr>
          <w:p w14:paraId="7E53E385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 w14:paraId="4955ED62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江西青峰药业有限公司</w:t>
            </w:r>
          </w:p>
        </w:tc>
        <w:tc>
          <w:tcPr>
            <w:tcW w:w="3817" w:type="dxa"/>
            <w:vAlign w:val="center"/>
          </w:tcPr>
          <w:p w14:paraId="3AC40E09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中国科学院上海药物研究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所</w:t>
            </w:r>
          </w:p>
          <w:p w14:paraId="03CD939C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山东省药学科学院</w:t>
            </w:r>
          </w:p>
        </w:tc>
        <w:tc>
          <w:tcPr>
            <w:tcW w:w="2628" w:type="dxa"/>
            <w:vAlign w:val="center"/>
          </w:tcPr>
          <w:p w14:paraId="126077C7">
            <w:pPr>
              <w:pStyle w:val="7"/>
              <w:spacing w:before="78" w:line="219" w:lineRule="auto"/>
              <w:ind w:left="407" w:leftChars="0"/>
              <w:jc w:val="both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pacing w:val="3"/>
                <w:sz w:val="28"/>
                <w:szCs w:val="28"/>
              </w:rPr>
              <w:t>章贡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spacing w:val="3"/>
                <w:sz w:val="28"/>
                <w:szCs w:val="28"/>
              </w:rPr>
              <w:t>区科技局</w:t>
            </w:r>
          </w:p>
        </w:tc>
      </w:tr>
      <w:tr w14:paraId="40C82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3273" w:type="dxa"/>
            <w:vAlign w:val="center"/>
          </w:tcPr>
          <w:p w14:paraId="355F3BD1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复方鲜竹沥液质量评价关键技术及应用研究</w:t>
            </w:r>
          </w:p>
        </w:tc>
        <w:tc>
          <w:tcPr>
            <w:tcW w:w="2738" w:type="dxa"/>
            <w:vAlign w:val="center"/>
          </w:tcPr>
          <w:p w14:paraId="6BCCFF7A">
            <w:pPr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江西九华药业有限公司</w:t>
            </w:r>
          </w:p>
        </w:tc>
        <w:tc>
          <w:tcPr>
            <w:tcW w:w="3817" w:type="dxa"/>
            <w:vAlign w:val="center"/>
          </w:tcPr>
          <w:p w14:paraId="2A3BFB3D">
            <w:pPr>
              <w:pStyle w:val="7"/>
              <w:spacing w:before="88" w:line="219" w:lineRule="auto"/>
              <w:jc w:val="center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赣南创新与转化医学研究院</w:t>
            </w:r>
          </w:p>
        </w:tc>
        <w:tc>
          <w:tcPr>
            <w:tcW w:w="2628" w:type="dxa"/>
            <w:vAlign w:val="center"/>
          </w:tcPr>
          <w:p w14:paraId="3F6EBD05">
            <w:pPr>
              <w:pStyle w:val="7"/>
              <w:spacing w:before="88" w:line="219" w:lineRule="auto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瑞金市科技局</w:t>
            </w:r>
          </w:p>
        </w:tc>
      </w:tr>
    </w:tbl>
    <w:p w14:paraId="4D3E9692">
      <w:pPr>
        <w:spacing w:line="274" w:lineRule="auto"/>
        <w:rPr>
          <w:rFonts w:hint="eastAsia" w:ascii="宋体" w:hAnsi="宋体" w:eastAsia="仿宋_GB2312" w:cs="仿宋_GB2312"/>
          <w:sz w:val="21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1C8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B788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B788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4B8A"/>
    <w:rsid w:val="15420170"/>
    <w:rsid w:val="4DE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2025-09-08T06:57:00Z</dcterms:created>
  <dc:creator>科技局</dc:creator>
  <cp:lastModifiedBy>科技局</cp:lastModifiedBy>
  <dcterms:modified xsi:type="dcterms:W3CDTF">2025-09-08T07:01:33Z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EA6B65FFCF76439D934518625C88B8AA_11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